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A2" w:rsidRPr="008B65C7" w:rsidRDefault="00955EA2" w:rsidP="00955EA2">
      <w:pPr>
        <w:pStyle w:val="Body1"/>
        <w:spacing w:after="0"/>
        <w:ind w:firstLine="0"/>
        <w:jc w:val="center"/>
        <w:rPr>
          <w:rFonts w:asciiTheme="majorHAnsi" w:hAnsiTheme="majorHAnsi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Theme="majorHAnsi" w:eastAsia="Helvetica" w:hAnsiTheme="majorHAnsi"/>
          <w:b/>
          <w:color w:val="auto"/>
          <w:sz w:val="24"/>
          <w:szCs w:val="24"/>
        </w:rPr>
        <w:t>Meeting #2</w:t>
      </w:r>
      <w:r w:rsidRPr="008B65C7">
        <w:rPr>
          <w:rFonts w:asciiTheme="majorHAnsi" w:eastAsia="Helvetica" w:hAnsiTheme="majorHAnsi"/>
          <w:b/>
          <w:color w:val="auto"/>
          <w:sz w:val="24"/>
          <w:szCs w:val="24"/>
        </w:rPr>
        <w:t xml:space="preserve"> Academic Policies and Personnel Committee (201</w:t>
      </w:r>
      <w:r>
        <w:rPr>
          <w:rFonts w:asciiTheme="majorHAnsi" w:eastAsia="Helvetica" w:hAnsiTheme="majorHAnsi"/>
          <w:b/>
          <w:color w:val="auto"/>
          <w:sz w:val="24"/>
          <w:szCs w:val="24"/>
        </w:rPr>
        <w:t>6- 2017</w:t>
      </w:r>
      <w:r w:rsidRPr="008B65C7">
        <w:rPr>
          <w:rFonts w:asciiTheme="majorHAnsi" w:eastAsia="Helvetica" w:hAnsiTheme="majorHAnsi"/>
          <w:b/>
          <w:color w:val="auto"/>
          <w:sz w:val="24"/>
          <w:szCs w:val="24"/>
        </w:rPr>
        <w:t>)</w:t>
      </w:r>
    </w:p>
    <w:p w:rsidR="00955EA2" w:rsidRPr="008B65C7" w:rsidRDefault="00955EA2" w:rsidP="00955EA2">
      <w:pPr>
        <w:pStyle w:val="Body1"/>
        <w:spacing w:after="0" w:line="240" w:lineRule="auto"/>
        <w:ind w:firstLine="0"/>
        <w:jc w:val="center"/>
        <w:rPr>
          <w:rFonts w:asciiTheme="majorHAnsi" w:eastAsia="Helvetica" w:hAnsiTheme="majorHAnsi"/>
          <w:color w:val="auto"/>
          <w:sz w:val="24"/>
          <w:szCs w:val="24"/>
        </w:rPr>
      </w:pPr>
      <w:r>
        <w:rPr>
          <w:rFonts w:asciiTheme="majorHAnsi" w:eastAsia="Helvetica" w:hAnsiTheme="majorHAnsi"/>
          <w:color w:val="auto"/>
          <w:sz w:val="24"/>
          <w:szCs w:val="24"/>
        </w:rPr>
        <w:t>Tuesday</w:t>
      </w:r>
      <w:r w:rsidRPr="008B65C7">
        <w:rPr>
          <w:rFonts w:asciiTheme="majorHAnsi" w:eastAsia="Helvetica" w:hAnsiTheme="majorHAnsi"/>
          <w:color w:val="auto"/>
          <w:sz w:val="24"/>
          <w:szCs w:val="24"/>
        </w:rPr>
        <w:t xml:space="preserve">, </w:t>
      </w:r>
      <w:r>
        <w:rPr>
          <w:rFonts w:asciiTheme="majorHAnsi" w:eastAsia="Helvetica" w:hAnsiTheme="majorHAnsi"/>
          <w:color w:val="auto"/>
          <w:sz w:val="24"/>
          <w:szCs w:val="24"/>
        </w:rPr>
        <w:t>October 11, 2016</w:t>
      </w:r>
      <w:r w:rsidRPr="008B65C7">
        <w:rPr>
          <w:rFonts w:asciiTheme="majorHAnsi" w:eastAsia="Helvetica" w:hAnsiTheme="majorHAnsi"/>
          <w:color w:val="auto"/>
          <w:sz w:val="24"/>
          <w:szCs w:val="24"/>
        </w:rPr>
        <w:t xml:space="preserve">  </w:t>
      </w:r>
    </w:p>
    <w:p w:rsidR="00955EA2" w:rsidRDefault="00955EA2" w:rsidP="00955EA2">
      <w:pPr>
        <w:pStyle w:val="Body1"/>
        <w:spacing w:after="0" w:line="240" w:lineRule="auto"/>
        <w:ind w:firstLine="0"/>
        <w:jc w:val="center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12:00pm -1:30pm</w:t>
      </w:r>
    </w:p>
    <w:p w:rsidR="00955EA2" w:rsidRDefault="00955EA2" w:rsidP="00955EA2">
      <w:pPr>
        <w:pStyle w:val="Body1"/>
        <w:spacing w:after="0" w:line="240" w:lineRule="auto"/>
        <w:ind w:firstLine="0"/>
        <w:jc w:val="center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Green Library 812 @MMC/Hubert Library 323 @ BBC</w:t>
      </w:r>
    </w:p>
    <w:p w:rsidR="00955EA2" w:rsidRDefault="002243BF" w:rsidP="00955EA2">
      <w:pPr>
        <w:pStyle w:val="Body1"/>
        <w:spacing w:after="0" w:line="240" w:lineRule="auto"/>
        <w:ind w:firstLine="0"/>
        <w:jc w:val="center"/>
        <w:rPr>
          <w:rFonts w:asciiTheme="majorHAnsi" w:hAnsiTheme="majorHAnsi"/>
          <w:b/>
          <w:i/>
          <w:color w:val="auto"/>
          <w:sz w:val="24"/>
          <w:szCs w:val="24"/>
        </w:rPr>
      </w:pPr>
      <w:r>
        <w:rPr>
          <w:rFonts w:asciiTheme="majorHAnsi" w:hAnsiTheme="majorHAnsi"/>
          <w:b/>
          <w:i/>
          <w:color w:val="auto"/>
          <w:sz w:val="24"/>
          <w:szCs w:val="24"/>
        </w:rPr>
        <w:t>MINUTES</w:t>
      </w:r>
    </w:p>
    <w:p w:rsidR="00215046" w:rsidRDefault="00215046" w:rsidP="00955EA2">
      <w:pPr>
        <w:pStyle w:val="Body1"/>
        <w:spacing w:after="0" w:line="240" w:lineRule="auto"/>
        <w:ind w:firstLine="0"/>
        <w:jc w:val="center"/>
        <w:rPr>
          <w:rFonts w:asciiTheme="majorHAnsi" w:hAnsiTheme="majorHAnsi"/>
          <w:b/>
          <w:i/>
          <w:color w:val="auto"/>
          <w:sz w:val="24"/>
          <w:szCs w:val="24"/>
        </w:rPr>
      </w:pPr>
    </w:p>
    <w:p w:rsidR="00215046" w:rsidRDefault="00215046" w:rsidP="00215046">
      <w:pPr>
        <w:pStyle w:val="Body1"/>
        <w:spacing w:after="0" w:line="240" w:lineRule="auto"/>
        <w:ind w:firstLine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b/>
          <w:color w:val="auto"/>
          <w:sz w:val="24"/>
          <w:szCs w:val="24"/>
        </w:rPr>
        <w:t xml:space="preserve">Members present: </w:t>
      </w:r>
      <w:r>
        <w:rPr>
          <w:rFonts w:asciiTheme="majorHAnsi" w:hAnsiTheme="majorHAnsi"/>
          <w:color w:val="auto"/>
          <w:sz w:val="24"/>
          <w:szCs w:val="24"/>
        </w:rPr>
        <w:t xml:space="preserve">Michael Christie (EG), Chairperson, Deanne Butchey (BU), Fred Blevens (CARTA), Marin Gillis (MED), Allan Rosenbaum (SIPA), Genevieve Diamond (Library) </w:t>
      </w:r>
    </w:p>
    <w:p w:rsidR="003747A7" w:rsidRPr="003747A7" w:rsidRDefault="003747A7" w:rsidP="00215046">
      <w:pPr>
        <w:pStyle w:val="Body1"/>
        <w:spacing w:after="0" w:line="240" w:lineRule="auto"/>
        <w:ind w:firstLine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b/>
          <w:color w:val="auto"/>
          <w:sz w:val="24"/>
          <w:szCs w:val="24"/>
        </w:rPr>
        <w:t xml:space="preserve">Guests: </w:t>
      </w:r>
      <w:r>
        <w:rPr>
          <w:rFonts w:asciiTheme="majorHAnsi" w:hAnsiTheme="majorHAnsi"/>
          <w:color w:val="auto"/>
          <w:sz w:val="24"/>
          <w:szCs w:val="24"/>
        </w:rPr>
        <w:t xml:space="preserve">Susan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Himburg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>, Bridgette Cram</w:t>
      </w:r>
    </w:p>
    <w:p w:rsidR="00955EA2" w:rsidRDefault="00955EA2" w:rsidP="00955EA2">
      <w:pPr>
        <w:pStyle w:val="Body1"/>
        <w:spacing w:after="0" w:line="240" w:lineRule="auto"/>
        <w:ind w:firstLine="0"/>
        <w:jc w:val="center"/>
        <w:rPr>
          <w:rFonts w:asciiTheme="majorHAnsi" w:hAnsiTheme="majorHAnsi"/>
          <w:color w:val="auto"/>
          <w:sz w:val="24"/>
          <w:szCs w:val="24"/>
        </w:rPr>
      </w:pPr>
    </w:p>
    <w:p w:rsidR="00955EA2" w:rsidRDefault="00955EA2" w:rsidP="00955EA2">
      <w:pPr>
        <w:pStyle w:val="Body1"/>
        <w:spacing w:after="0" w:line="480" w:lineRule="auto"/>
        <w:ind w:firstLine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1.</w:t>
      </w:r>
      <w:r>
        <w:rPr>
          <w:rFonts w:asciiTheme="majorHAnsi" w:hAnsiTheme="majorHAnsi"/>
          <w:color w:val="auto"/>
          <w:sz w:val="24"/>
          <w:szCs w:val="24"/>
        </w:rPr>
        <w:tab/>
      </w:r>
      <w:r w:rsidR="002243BF">
        <w:rPr>
          <w:rFonts w:asciiTheme="majorHAnsi" w:hAnsiTheme="majorHAnsi"/>
          <w:color w:val="auto"/>
          <w:sz w:val="24"/>
          <w:szCs w:val="24"/>
        </w:rPr>
        <w:t>The meeting was called to order at 12:09pm</w:t>
      </w:r>
    </w:p>
    <w:p w:rsidR="00955EA2" w:rsidRDefault="00955EA2" w:rsidP="00955EA2">
      <w:pPr>
        <w:pStyle w:val="Body1"/>
        <w:spacing w:after="0" w:line="480" w:lineRule="auto"/>
        <w:ind w:firstLine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2.</w:t>
      </w:r>
      <w:r>
        <w:rPr>
          <w:rFonts w:asciiTheme="majorHAnsi" w:hAnsiTheme="majorHAnsi"/>
          <w:color w:val="auto"/>
          <w:sz w:val="24"/>
          <w:szCs w:val="24"/>
        </w:rPr>
        <w:tab/>
      </w:r>
      <w:r w:rsidR="00215046">
        <w:rPr>
          <w:rFonts w:asciiTheme="majorHAnsi" w:hAnsiTheme="majorHAnsi"/>
          <w:color w:val="auto"/>
          <w:sz w:val="24"/>
          <w:szCs w:val="24"/>
        </w:rPr>
        <w:t>The agenda was approved without corrections</w:t>
      </w:r>
    </w:p>
    <w:p w:rsidR="00955EA2" w:rsidRDefault="00955EA2" w:rsidP="00955EA2">
      <w:pPr>
        <w:pStyle w:val="Body1"/>
        <w:spacing w:after="0" w:line="480" w:lineRule="auto"/>
        <w:ind w:firstLine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3.</w:t>
      </w:r>
      <w:r>
        <w:rPr>
          <w:rFonts w:asciiTheme="majorHAnsi" w:hAnsiTheme="majorHAnsi"/>
          <w:color w:val="auto"/>
          <w:sz w:val="24"/>
          <w:szCs w:val="24"/>
        </w:rPr>
        <w:tab/>
      </w:r>
      <w:r w:rsidR="00215046">
        <w:rPr>
          <w:rFonts w:asciiTheme="majorHAnsi" w:hAnsiTheme="majorHAnsi"/>
          <w:color w:val="auto"/>
          <w:sz w:val="24"/>
          <w:szCs w:val="24"/>
        </w:rPr>
        <w:t>The m</w:t>
      </w:r>
      <w:r w:rsidR="001F282B">
        <w:rPr>
          <w:rFonts w:asciiTheme="majorHAnsi" w:hAnsiTheme="majorHAnsi"/>
          <w:color w:val="auto"/>
          <w:sz w:val="24"/>
          <w:szCs w:val="24"/>
        </w:rPr>
        <w:t xml:space="preserve">inutes of the meeting of </w:t>
      </w:r>
      <w:r w:rsidR="00215046">
        <w:rPr>
          <w:rFonts w:asciiTheme="majorHAnsi" w:hAnsiTheme="majorHAnsi"/>
          <w:color w:val="auto"/>
          <w:sz w:val="24"/>
          <w:szCs w:val="24"/>
        </w:rPr>
        <w:t>April 26, 2016 were approved without corrections</w:t>
      </w:r>
    </w:p>
    <w:p w:rsidR="001F282B" w:rsidRDefault="001F282B" w:rsidP="00955EA2">
      <w:pPr>
        <w:pStyle w:val="Body1"/>
        <w:spacing w:after="0" w:line="480" w:lineRule="auto"/>
        <w:ind w:firstLine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lastRenderedPageBreak/>
        <w:t xml:space="preserve">4. </w:t>
      </w:r>
      <w:r>
        <w:rPr>
          <w:rFonts w:asciiTheme="majorHAnsi" w:hAnsiTheme="majorHAnsi"/>
          <w:color w:val="auto"/>
          <w:sz w:val="24"/>
          <w:szCs w:val="24"/>
        </w:rPr>
        <w:tab/>
      </w:r>
      <w:r w:rsidR="00215046">
        <w:rPr>
          <w:rFonts w:asciiTheme="majorHAnsi" w:hAnsiTheme="majorHAnsi"/>
          <w:color w:val="auto"/>
          <w:sz w:val="24"/>
          <w:szCs w:val="24"/>
        </w:rPr>
        <w:t>The m</w:t>
      </w:r>
      <w:r>
        <w:rPr>
          <w:rFonts w:asciiTheme="majorHAnsi" w:hAnsiTheme="majorHAnsi"/>
          <w:color w:val="auto"/>
          <w:sz w:val="24"/>
          <w:szCs w:val="24"/>
        </w:rPr>
        <w:t>inutes of the meeting of September 26, 2016</w:t>
      </w:r>
      <w:r w:rsidR="00215046">
        <w:rPr>
          <w:rFonts w:asciiTheme="majorHAnsi" w:hAnsiTheme="majorHAnsi"/>
          <w:color w:val="auto"/>
          <w:sz w:val="24"/>
          <w:szCs w:val="24"/>
        </w:rPr>
        <w:t xml:space="preserve"> were approved without corrections</w:t>
      </w:r>
    </w:p>
    <w:p w:rsidR="001F282B" w:rsidRDefault="001F282B" w:rsidP="00955EA2">
      <w:pPr>
        <w:pStyle w:val="Body1"/>
        <w:spacing w:after="0" w:line="480" w:lineRule="auto"/>
        <w:ind w:firstLine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5.</w:t>
      </w:r>
      <w:r>
        <w:rPr>
          <w:rFonts w:asciiTheme="majorHAnsi" w:hAnsiTheme="majorHAnsi"/>
          <w:color w:val="auto"/>
          <w:sz w:val="24"/>
          <w:szCs w:val="24"/>
        </w:rPr>
        <w:tab/>
      </w:r>
      <w:r w:rsidR="00770A54">
        <w:rPr>
          <w:rFonts w:asciiTheme="majorHAnsi" w:hAnsiTheme="majorHAnsi"/>
          <w:color w:val="auto"/>
          <w:sz w:val="24"/>
          <w:szCs w:val="24"/>
        </w:rPr>
        <w:t xml:space="preserve">Discussion </w:t>
      </w:r>
      <w:r w:rsidR="00862F12">
        <w:rPr>
          <w:rFonts w:asciiTheme="majorHAnsi" w:hAnsiTheme="majorHAnsi"/>
          <w:color w:val="auto"/>
          <w:sz w:val="24"/>
          <w:szCs w:val="24"/>
        </w:rPr>
        <w:t xml:space="preserve">- </w:t>
      </w:r>
      <w:r w:rsidR="00770A54">
        <w:rPr>
          <w:rFonts w:asciiTheme="majorHAnsi" w:hAnsiTheme="majorHAnsi"/>
          <w:color w:val="auto"/>
          <w:sz w:val="24"/>
          <w:szCs w:val="24"/>
        </w:rPr>
        <w:t>No Credit Policy</w:t>
      </w:r>
    </w:p>
    <w:p w:rsidR="00673F52" w:rsidRDefault="000018D8" w:rsidP="000018D8">
      <w:pPr>
        <w:pStyle w:val="Body1"/>
        <w:numPr>
          <w:ilvl w:val="0"/>
          <w:numId w:val="17"/>
        </w:numPr>
        <w:spacing w:after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Susan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Himburg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 presented a personal perspective of the no credit procedure at FAU</w:t>
      </w:r>
    </w:p>
    <w:p w:rsidR="000018D8" w:rsidRDefault="000018D8" w:rsidP="000018D8">
      <w:pPr>
        <w:pStyle w:val="Body1"/>
        <w:numPr>
          <w:ilvl w:val="0"/>
          <w:numId w:val="17"/>
        </w:numPr>
        <w:spacing w:after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A number of questions and concerns were raised by the members</w:t>
      </w:r>
    </w:p>
    <w:p w:rsidR="000018D8" w:rsidRDefault="000018D8" w:rsidP="000018D8">
      <w:pPr>
        <w:pStyle w:val="Body1"/>
        <w:numPr>
          <w:ilvl w:val="0"/>
          <w:numId w:val="17"/>
        </w:numPr>
        <w:spacing w:after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Michael said he will ask Elizabeth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Bejar’s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 office to present the pros and cons to the committee and that we will leave open the possibility of another joint meeting with SAS</w:t>
      </w:r>
    </w:p>
    <w:p w:rsidR="000018D8" w:rsidRDefault="000018D8" w:rsidP="000018D8">
      <w:pPr>
        <w:pStyle w:val="Body1"/>
        <w:spacing w:after="0"/>
        <w:ind w:left="1440" w:firstLine="0"/>
        <w:rPr>
          <w:rFonts w:asciiTheme="majorHAnsi" w:hAnsiTheme="majorHAnsi"/>
          <w:color w:val="auto"/>
          <w:sz w:val="24"/>
          <w:szCs w:val="24"/>
        </w:rPr>
      </w:pPr>
    </w:p>
    <w:p w:rsidR="00770A54" w:rsidRDefault="00770A54" w:rsidP="00955EA2">
      <w:pPr>
        <w:pStyle w:val="Body1"/>
        <w:spacing w:after="0" w:line="480" w:lineRule="auto"/>
        <w:ind w:firstLine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6.</w:t>
      </w:r>
      <w:r>
        <w:rPr>
          <w:rFonts w:asciiTheme="majorHAnsi" w:hAnsiTheme="majorHAnsi"/>
          <w:color w:val="auto"/>
          <w:sz w:val="24"/>
          <w:szCs w:val="24"/>
        </w:rPr>
        <w:tab/>
        <w:t xml:space="preserve">Discussion </w:t>
      </w:r>
      <w:r w:rsidR="00862F12">
        <w:rPr>
          <w:rFonts w:asciiTheme="majorHAnsi" w:hAnsiTheme="majorHAnsi"/>
          <w:color w:val="auto"/>
          <w:sz w:val="24"/>
          <w:szCs w:val="24"/>
        </w:rPr>
        <w:t xml:space="preserve">- </w:t>
      </w:r>
      <w:r>
        <w:rPr>
          <w:rFonts w:asciiTheme="majorHAnsi" w:hAnsiTheme="majorHAnsi"/>
          <w:color w:val="auto"/>
          <w:sz w:val="24"/>
          <w:szCs w:val="24"/>
        </w:rPr>
        <w:t>FIU Co-Branding Protocol</w:t>
      </w:r>
    </w:p>
    <w:p w:rsidR="008A227A" w:rsidRDefault="00954A28" w:rsidP="00954A28">
      <w:pPr>
        <w:pStyle w:val="Body1"/>
        <w:numPr>
          <w:ilvl w:val="0"/>
          <w:numId w:val="4"/>
        </w:numPr>
        <w:spacing w:after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Review of draft: “FIU Protocol for Handling Marketing Opportunities Presented by Events Being Held on University Premises”</w:t>
      </w:r>
    </w:p>
    <w:p w:rsidR="00954A28" w:rsidRDefault="00954A28" w:rsidP="00954A28">
      <w:pPr>
        <w:pStyle w:val="Body1"/>
        <w:numPr>
          <w:ilvl w:val="0"/>
          <w:numId w:val="4"/>
        </w:numPr>
        <w:spacing w:after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lastRenderedPageBreak/>
        <w:t>Questions were raise concerning oversight and approval of FIU Logo/Marks p.2, par.3</w:t>
      </w:r>
    </w:p>
    <w:p w:rsidR="00954A28" w:rsidRDefault="00954A28" w:rsidP="00954A28">
      <w:pPr>
        <w:pStyle w:val="Body1"/>
        <w:numPr>
          <w:ilvl w:val="0"/>
          <w:numId w:val="4"/>
        </w:numPr>
        <w:spacing w:after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Who vets this and on what is it based?</w:t>
      </w:r>
    </w:p>
    <w:p w:rsidR="00954A28" w:rsidRDefault="00954A28" w:rsidP="00954A28">
      <w:pPr>
        <w:pStyle w:val="Body1"/>
        <w:numPr>
          <w:ilvl w:val="0"/>
          <w:numId w:val="4"/>
        </w:numPr>
        <w:spacing w:after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Division of External Relations named (p. 5 par. 1) to evaluate requests for co-branding. Does this give authority to approve?</w:t>
      </w:r>
    </w:p>
    <w:p w:rsidR="006E1B3B" w:rsidRDefault="00954A28" w:rsidP="00954A28">
      <w:pPr>
        <w:pStyle w:val="Body1"/>
        <w:numPr>
          <w:ilvl w:val="0"/>
          <w:numId w:val="4"/>
        </w:numPr>
        <w:spacing w:after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Suggested change in wording: (p.5, par.1) </w:t>
      </w:r>
    </w:p>
    <w:p w:rsidR="00AB6D0C" w:rsidRPr="00AB6D0C" w:rsidRDefault="00AB6D0C" w:rsidP="00AB6D0C">
      <w:pPr>
        <w:pStyle w:val="Body1"/>
        <w:numPr>
          <w:ilvl w:val="0"/>
          <w:numId w:val="13"/>
        </w:numPr>
        <w:spacing w:after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r w:rsidR="000E707F" w:rsidRPr="00AB6D0C">
        <w:rPr>
          <w:rFonts w:asciiTheme="majorHAnsi" w:hAnsiTheme="majorHAnsi"/>
          <w:sz w:val="24"/>
          <w:szCs w:val="24"/>
        </w:rPr>
        <w:t xml:space="preserve">The Division of External Relations will secure </w:t>
      </w:r>
      <w:r w:rsidR="001528AF" w:rsidRPr="00AB6D0C">
        <w:rPr>
          <w:rFonts w:asciiTheme="majorHAnsi" w:hAnsiTheme="majorHAnsi"/>
          <w:sz w:val="24"/>
          <w:szCs w:val="24"/>
        </w:rPr>
        <w:t>seek</w:t>
      </w:r>
      <w:r w:rsidR="000E707F" w:rsidRPr="00AB6D0C">
        <w:rPr>
          <w:rFonts w:asciiTheme="majorHAnsi" w:hAnsiTheme="majorHAnsi"/>
          <w:sz w:val="24"/>
          <w:szCs w:val="24"/>
        </w:rPr>
        <w:t xml:space="preserve"> from</w:t>
      </w:r>
      <w:r>
        <w:rPr>
          <w:rFonts w:asciiTheme="majorHAnsi" w:hAnsiTheme="majorHAnsi"/>
          <w:sz w:val="24"/>
          <w:szCs w:val="24"/>
        </w:rPr>
        <w:t xml:space="preserve"> appropriate offices </w:t>
      </w:r>
      <w:r w:rsidR="000E707F" w:rsidRPr="00AB6D0C">
        <w:rPr>
          <w:rFonts w:asciiTheme="majorHAnsi" w:hAnsiTheme="majorHAnsi"/>
          <w:sz w:val="24"/>
          <w:szCs w:val="24"/>
        </w:rPr>
        <w:t xml:space="preserve">on campus, including Student Government Association, the </w:t>
      </w:r>
      <w:r>
        <w:rPr>
          <w:rFonts w:asciiTheme="majorHAnsi" w:hAnsiTheme="majorHAnsi"/>
          <w:sz w:val="24"/>
          <w:szCs w:val="24"/>
        </w:rPr>
        <w:t>Provost’s</w:t>
      </w:r>
      <w:r w:rsidRPr="00AB6D0C">
        <w:rPr>
          <w:rFonts w:asciiTheme="majorHAnsi" w:hAnsiTheme="majorHAnsi"/>
          <w:sz w:val="24"/>
          <w:szCs w:val="24"/>
        </w:rPr>
        <w:t xml:space="preserve"> </w:t>
      </w:r>
      <w:r w:rsidR="000E707F" w:rsidRPr="00AB6D0C">
        <w:rPr>
          <w:rFonts w:asciiTheme="majorHAnsi" w:hAnsiTheme="majorHAnsi"/>
          <w:sz w:val="24"/>
          <w:szCs w:val="24"/>
        </w:rPr>
        <w:t>Office, the Faculty Senate Chair, and the President’s Office regarding co-marketing of third parties/events presenting all</w:t>
      </w:r>
      <w:r>
        <w:rPr>
          <w:rFonts w:asciiTheme="majorHAnsi" w:hAnsiTheme="majorHAnsi"/>
          <w:sz w:val="24"/>
          <w:szCs w:val="24"/>
        </w:rPr>
        <w:t xml:space="preserve"> situations or events raising </w:t>
      </w:r>
      <w:r w:rsidR="000E707F" w:rsidRPr="00AB6D0C">
        <w:rPr>
          <w:rFonts w:asciiTheme="majorHAnsi" w:hAnsiTheme="majorHAnsi"/>
          <w:sz w:val="24"/>
          <w:szCs w:val="24"/>
        </w:rPr>
        <w:t>questions abo</w:t>
      </w:r>
      <w:r w:rsidR="001528AF" w:rsidRPr="00AB6D0C">
        <w:rPr>
          <w:rFonts w:asciiTheme="majorHAnsi" w:hAnsiTheme="majorHAnsi"/>
          <w:sz w:val="24"/>
          <w:szCs w:val="24"/>
        </w:rPr>
        <w:t>ut consistency with our mission,</w:t>
      </w:r>
      <w:r w:rsidR="000E707F" w:rsidRPr="00AB6D0C">
        <w:rPr>
          <w:rFonts w:asciiTheme="majorHAnsi" w:hAnsiTheme="majorHAnsi"/>
          <w:sz w:val="24"/>
          <w:szCs w:val="24"/>
        </w:rPr>
        <w:t xml:space="preserve"> vision or values</w:t>
      </w:r>
      <w:r w:rsidR="001528AF" w:rsidRPr="00AB6D0C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The Division </w:t>
      </w:r>
      <w:r w:rsidR="001528AF" w:rsidRPr="00AB6D0C">
        <w:rPr>
          <w:rFonts w:asciiTheme="majorHAnsi" w:hAnsiTheme="majorHAnsi"/>
          <w:sz w:val="24"/>
          <w:szCs w:val="24"/>
        </w:rPr>
        <w:t xml:space="preserve">of External Relations will not have veto </w:t>
      </w:r>
      <w:r>
        <w:rPr>
          <w:rFonts w:asciiTheme="majorHAnsi" w:hAnsiTheme="majorHAnsi"/>
          <w:sz w:val="24"/>
          <w:szCs w:val="24"/>
        </w:rPr>
        <w:t xml:space="preserve">power but will seek a consensus </w:t>
      </w:r>
      <w:r w:rsidRPr="00AB6D0C">
        <w:rPr>
          <w:rFonts w:asciiTheme="majorHAnsi" w:hAnsiTheme="majorHAnsi"/>
          <w:sz w:val="24"/>
          <w:szCs w:val="24"/>
        </w:rPr>
        <w:t>among these entities.”</w:t>
      </w:r>
    </w:p>
    <w:p w:rsidR="00AB6D0C" w:rsidRDefault="00553741" w:rsidP="004113CD">
      <w:pPr>
        <w:pStyle w:val="Body1"/>
        <w:numPr>
          <w:ilvl w:val="0"/>
          <w:numId w:val="14"/>
        </w:numPr>
        <w:spacing w:after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Item tabled; </w:t>
      </w:r>
      <w:r w:rsidR="007F6DA2">
        <w:rPr>
          <w:rFonts w:asciiTheme="majorHAnsi" w:hAnsiTheme="majorHAnsi"/>
          <w:color w:val="auto"/>
          <w:sz w:val="24"/>
          <w:szCs w:val="24"/>
        </w:rPr>
        <w:t>further suggestions for wordage</w:t>
      </w:r>
      <w:r>
        <w:rPr>
          <w:rFonts w:asciiTheme="majorHAnsi" w:hAnsiTheme="majorHAnsi"/>
          <w:color w:val="auto"/>
          <w:sz w:val="24"/>
          <w:szCs w:val="24"/>
        </w:rPr>
        <w:t xml:space="preserve"> will be solicited from committee members.</w:t>
      </w:r>
    </w:p>
    <w:p w:rsidR="004113CD" w:rsidRPr="00AB6D0C" w:rsidRDefault="004113CD" w:rsidP="004113CD">
      <w:pPr>
        <w:pStyle w:val="Body1"/>
        <w:spacing w:after="0"/>
        <w:ind w:left="90" w:firstLine="0"/>
        <w:rPr>
          <w:rFonts w:asciiTheme="majorHAnsi" w:hAnsiTheme="majorHAnsi"/>
          <w:color w:val="auto"/>
          <w:sz w:val="24"/>
          <w:szCs w:val="24"/>
        </w:rPr>
      </w:pPr>
    </w:p>
    <w:p w:rsidR="00770A54" w:rsidRDefault="00770A54" w:rsidP="00955EA2">
      <w:pPr>
        <w:pStyle w:val="Body1"/>
        <w:spacing w:after="0" w:line="480" w:lineRule="auto"/>
        <w:ind w:firstLine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lastRenderedPageBreak/>
        <w:t>7.</w:t>
      </w:r>
      <w:r>
        <w:rPr>
          <w:rFonts w:asciiTheme="majorHAnsi" w:hAnsiTheme="majorHAnsi"/>
          <w:color w:val="auto"/>
          <w:sz w:val="24"/>
          <w:szCs w:val="24"/>
        </w:rPr>
        <w:tab/>
      </w:r>
      <w:r w:rsidR="00862F12">
        <w:rPr>
          <w:rFonts w:asciiTheme="majorHAnsi" w:hAnsiTheme="majorHAnsi"/>
          <w:color w:val="auto"/>
          <w:sz w:val="24"/>
          <w:szCs w:val="24"/>
        </w:rPr>
        <w:t xml:space="preserve">Discussion - </w:t>
      </w:r>
      <w:r>
        <w:rPr>
          <w:rFonts w:asciiTheme="majorHAnsi" w:hAnsiTheme="majorHAnsi"/>
          <w:color w:val="auto"/>
          <w:sz w:val="24"/>
          <w:szCs w:val="24"/>
        </w:rPr>
        <w:t>Faculty Administrator Survey</w:t>
      </w:r>
    </w:p>
    <w:p w:rsidR="006D26B9" w:rsidRDefault="006D26B9" w:rsidP="006D26B9">
      <w:pPr>
        <w:pStyle w:val="Body1"/>
        <w:numPr>
          <w:ilvl w:val="0"/>
          <w:numId w:val="3"/>
        </w:numPr>
        <w:spacing w:after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Surveys have gone out and are open to the end of October</w:t>
      </w:r>
    </w:p>
    <w:p w:rsidR="006D26B9" w:rsidRDefault="006D26B9" w:rsidP="006D26B9">
      <w:pPr>
        <w:pStyle w:val="Body1"/>
        <w:numPr>
          <w:ilvl w:val="0"/>
          <w:numId w:val="3"/>
        </w:numPr>
        <w:spacing w:after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There are questions regarding small departments and anonymity issues</w:t>
      </w:r>
    </w:p>
    <w:p w:rsidR="006D26B9" w:rsidRDefault="006D26B9" w:rsidP="006D26B9">
      <w:pPr>
        <w:pStyle w:val="Body1"/>
        <w:numPr>
          <w:ilvl w:val="0"/>
          <w:numId w:val="3"/>
        </w:numPr>
        <w:spacing w:after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Faculty can decline to evaluate</w:t>
      </w:r>
    </w:p>
    <w:p w:rsidR="006D26B9" w:rsidRDefault="006D26B9" w:rsidP="006D26B9">
      <w:pPr>
        <w:pStyle w:val="Body1"/>
        <w:numPr>
          <w:ilvl w:val="0"/>
          <w:numId w:val="3"/>
        </w:numPr>
        <w:spacing w:after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After obtaining hard copies of the surveys, this will be revisited at the next meeting</w:t>
      </w:r>
    </w:p>
    <w:p w:rsidR="006D26B9" w:rsidRDefault="006D26B9" w:rsidP="006D26B9">
      <w:pPr>
        <w:pStyle w:val="Body1"/>
        <w:spacing w:after="0"/>
        <w:ind w:left="1440" w:firstLine="0"/>
        <w:rPr>
          <w:rFonts w:asciiTheme="majorHAnsi" w:hAnsiTheme="majorHAnsi"/>
          <w:color w:val="auto"/>
          <w:sz w:val="24"/>
          <w:szCs w:val="24"/>
        </w:rPr>
      </w:pPr>
    </w:p>
    <w:p w:rsidR="00770A54" w:rsidRDefault="00770A54" w:rsidP="00955EA2">
      <w:pPr>
        <w:pStyle w:val="Body1"/>
        <w:spacing w:after="0" w:line="480" w:lineRule="auto"/>
        <w:ind w:firstLine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8.</w:t>
      </w:r>
      <w:r>
        <w:rPr>
          <w:rFonts w:asciiTheme="majorHAnsi" w:hAnsiTheme="majorHAnsi"/>
          <w:color w:val="auto"/>
          <w:sz w:val="24"/>
          <w:szCs w:val="24"/>
        </w:rPr>
        <w:tab/>
        <w:t xml:space="preserve"> New Business</w:t>
      </w:r>
    </w:p>
    <w:p w:rsidR="00770A54" w:rsidRDefault="00770A54" w:rsidP="00955EA2">
      <w:pPr>
        <w:pStyle w:val="Body1"/>
        <w:spacing w:after="0" w:line="480" w:lineRule="auto"/>
        <w:ind w:firstLine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9.</w:t>
      </w:r>
      <w:r>
        <w:rPr>
          <w:rFonts w:asciiTheme="majorHAnsi" w:hAnsiTheme="majorHAnsi"/>
          <w:color w:val="auto"/>
          <w:sz w:val="24"/>
          <w:szCs w:val="24"/>
        </w:rPr>
        <w:tab/>
      </w:r>
      <w:r w:rsidR="006D26B9">
        <w:rPr>
          <w:rFonts w:asciiTheme="majorHAnsi" w:hAnsiTheme="majorHAnsi"/>
          <w:color w:val="auto"/>
          <w:sz w:val="24"/>
          <w:szCs w:val="24"/>
        </w:rPr>
        <w:t>Adjourned at 1:19pm</w:t>
      </w:r>
    </w:p>
    <w:p w:rsidR="00955EA2" w:rsidRPr="00955EA2" w:rsidRDefault="00955EA2" w:rsidP="00955EA2">
      <w:pPr>
        <w:pStyle w:val="Body1"/>
        <w:spacing w:after="0" w:line="240" w:lineRule="auto"/>
        <w:ind w:firstLine="0"/>
        <w:rPr>
          <w:rFonts w:asciiTheme="majorHAnsi" w:hAnsiTheme="majorHAnsi"/>
          <w:color w:val="auto"/>
          <w:sz w:val="24"/>
          <w:szCs w:val="24"/>
        </w:rPr>
      </w:pPr>
    </w:p>
    <w:p w:rsidR="00792951" w:rsidRDefault="00792951" w:rsidP="00955EA2">
      <w:pPr>
        <w:jc w:val="center"/>
      </w:pPr>
    </w:p>
    <w:sectPr w:rsidR="00792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C7D"/>
    <w:multiLevelType w:val="hybridMultilevel"/>
    <w:tmpl w:val="721C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A2E99"/>
    <w:multiLevelType w:val="hybridMultilevel"/>
    <w:tmpl w:val="CBD090B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4103834"/>
    <w:multiLevelType w:val="hybridMultilevel"/>
    <w:tmpl w:val="C5CE2B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8575499"/>
    <w:multiLevelType w:val="hybridMultilevel"/>
    <w:tmpl w:val="93906F84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2AE13E6C"/>
    <w:multiLevelType w:val="hybridMultilevel"/>
    <w:tmpl w:val="E5DE03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B72A31"/>
    <w:multiLevelType w:val="hybridMultilevel"/>
    <w:tmpl w:val="95BC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637C8"/>
    <w:multiLevelType w:val="hybridMultilevel"/>
    <w:tmpl w:val="7BB2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90A5B"/>
    <w:multiLevelType w:val="hybridMultilevel"/>
    <w:tmpl w:val="F500B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F7904"/>
    <w:multiLevelType w:val="hybridMultilevel"/>
    <w:tmpl w:val="B3567724"/>
    <w:lvl w:ilvl="0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9" w15:restartNumberingAfterBreak="0">
    <w:nsid w:val="391A4C9B"/>
    <w:multiLevelType w:val="hybridMultilevel"/>
    <w:tmpl w:val="403469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BD1F22"/>
    <w:multiLevelType w:val="hybridMultilevel"/>
    <w:tmpl w:val="C4185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71548B"/>
    <w:multiLevelType w:val="hybridMultilevel"/>
    <w:tmpl w:val="40B4C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6E3C8D"/>
    <w:multiLevelType w:val="hybridMultilevel"/>
    <w:tmpl w:val="6DE66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064FCC"/>
    <w:multiLevelType w:val="hybridMultilevel"/>
    <w:tmpl w:val="F7BCA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B266B0"/>
    <w:multiLevelType w:val="hybridMultilevel"/>
    <w:tmpl w:val="A7B09C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64C4063"/>
    <w:multiLevelType w:val="hybridMultilevel"/>
    <w:tmpl w:val="CA0A79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16460A6"/>
    <w:multiLevelType w:val="hybridMultilevel"/>
    <w:tmpl w:val="03AAF6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2"/>
  </w:num>
  <w:num w:numId="6">
    <w:abstractNumId w:val="15"/>
  </w:num>
  <w:num w:numId="7">
    <w:abstractNumId w:val="4"/>
  </w:num>
  <w:num w:numId="8">
    <w:abstractNumId w:val="1"/>
  </w:num>
  <w:num w:numId="9">
    <w:abstractNumId w:val="16"/>
  </w:num>
  <w:num w:numId="10">
    <w:abstractNumId w:val="8"/>
  </w:num>
  <w:num w:numId="11">
    <w:abstractNumId w:val="10"/>
  </w:num>
  <w:num w:numId="12">
    <w:abstractNumId w:val="3"/>
  </w:num>
  <w:num w:numId="13">
    <w:abstractNumId w:val="14"/>
  </w:num>
  <w:num w:numId="14">
    <w:abstractNumId w:val="9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A2"/>
    <w:rsid w:val="000018D8"/>
    <w:rsid w:val="000E707F"/>
    <w:rsid w:val="001528AF"/>
    <w:rsid w:val="001F282B"/>
    <w:rsid w:val="00215046"/>
    <w:rsid w:val="002243BF"/>
    <w:rsid w:val="003747A7"/>
    <w:rsid w:val="004113CD"/>
    <w:rsid w:val="00553741"/>
    <w:rsid w:val="00571465"/>
    <w:rsid w:val="00672394"/>
    <w:rsid w:val="00673F52"/>
    <w:rsid w:val="006D26B9"/>
    <w:rsid w:val="006E1B3B"/>
    <w:rsid w:val="00770A54"/>
    <w:rsid w:val="00792951"/>
    <w:rsid w:val="007C14CE"/>
    <w:rsid w:val="007F6DA2"/>
    <w:rsid w:val="00862F12"/>
    <w:rsid w:val="008A227A"/>
    <w:rsid w:val="00954A28"/>
    <w:rsid w:val="00955EA2"/>
    <w:rsid w:val="00AB6D0C"/>
    <w:rsid w:val="00C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17AAD-6468-49BC-99AE-FDFBB4E0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55EA2"/>
    <w:pPr>
      <w:spacing w:after="200" w:line="276" w:lineRule="auto"/>
      <w:ind w:firstLine="720"/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Diamond</dc:creator>
  <cp:keywords/>
  <dc:description/>
  <cp:lastModifiedBy>Fiorella Suyon</cp:lastModifiedBy>
  <cp:revision>2</cp:revision>
  <cp:lastPrinted>2016-10-14T22:54:00Z</cp:lastPrinted>
  <dcterms:created xsi:type="dcterms:W3CDTF">2016-10-19T15:46:00Z</dcterms:created>
  <dcterms:modified xsi:type="dcterms:W3CDTF">2016-10-19T15:46:00Z</dcterms:modified>
</cp:coreProperties>
</file>